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1" w:rsidRDefault="00056781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730885" cy="901065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6781" w:rsidRDefault="00056781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781" w:rsidRDefault="00056781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56781" w:rsidRDefault="00056781" w:rsidP="00056781">
      <w:pPr>
        <w:spacing w:after="0" w:line="280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5798A" w:rsidRPr="0085798A" w:rsidRDefault="0085798A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798A"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</w:p>
    <w:p w:rsidR="0085798A" w:rsidRPr="0085798A" w:rsidRDefault="0085798A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798A">
        <w:rPr>
          <w:rFonts w:ascii="Times New Roman" w:hAnsi="Times New Roman" w:cs="Times New Roman"/>
          <w:b/>
          <w:sz w:val="26"/>
          <w:szCs w:val="26"/>
        </w:rPr>
        <w:t>ГОРОДСКОГО ОКРУГА ЛОТОШИНО</w:t>
      </w:r>
    </w:p>
    <w:p w:rsidR="0085798A" w:rsidRPr="0085798A" w:rsidRDefault="0085798A" w:rsidP="00AD753A">
      <w:pPr>
        <w:spacing w:after="0" w:line="28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798A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85798A" w:rsidRPr="0085798A" w:rsidRDefault="0085798A" w:rsidP="00AD753A">
      <w:pPr>
        <w:spacing w:after="0" w:line="28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98A" w:rsidRPr="0085798A" w:rsidRDefault="0085798A" w:rsidP="00AD753A">
      <w:pPr>
        <w:spacing w:after="0" w:line="28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798A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85798A" w:rsidRPr="0085798A" w:rsidRDefault="000B28E6" w:rsidP="00AD753A">
      <w:pPr>
        <w:spacing w:after="0" w:line="28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«___» ________ 2022</w:t>
      </w:r>
      <w:r w:rsidR="0085798A" w:rsidRPr="0085798A">
        <w:rPr>
          <w:rFonts w:ascii="Times New Roman" w:hAnsi="Times New Roman" w:cs="Times New Roman"/>
          <w:b/>
          <w:sz w:val="26"/>
          <w:szCs w:val="26"/>
        </w:rPr>
        <w:t xml:space="preserve"> года № ____</w:t>
      </w:r>
    </w:p>
    <w:p w:rsidR="0085798A" w:rsidRPr="0085798A" w:rsidRDefault="0085798A" w:rsidP="00AD75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 xml:space="preserve">Об утверждении перечня </w:t>
      </w:r>
      <w:r w:rsidR="00056781">
        <w:rPr>
          <w:rFonts w:ascii="Times New Roman" w:hAnsi="Times New Roman" w:cs="Times New Roman"/>
          <w:sz w:val="26"/>
          <w:szCs w:val="26"/>
        </w:rPr>
        <w:t xml:space="preserve">ключевых и </w:t>
      </w:r>
      <w:r w:rsidRPr="0085798A">
        <w:rPr>
          <w:rFonts w:ascii="Times New Roman" w:hAnsi="Times New Roman" w:cs="Times New Roman"/>
          <w:sz w:val="26"/>
          <w:szCs w:val="26"/>
        </w:rPr>
        <w:t xml:space="preserve">индикативных  </w:t>
      </w: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>показателей муниципального контроля (надзора)</w:t>
      </w: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>на автомобильном транспорте,</w:t>
      </w: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>городском наземном электрическом</w:t>
      </w: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>транспорте и в дорожном хозяйстве</w:t>
      </w:r>
    </w:p>
    <w:p w:rsidR="0085798A" w:rsidRPr="0085798A" w:rsidRDefault="0085798A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</w:p>
    <w:p w:rsidR="0085798A" w:rsidRPr="0085798A" w:rsidRDefault="000B28E6" w:rsidP="00AD753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85798A" w:rsidRPr="0085798A" w:rsidRDefault="0085798A" w:rsidP="00AD753A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798A" w:rsidRPr="0085798A" w:rsidRDefault="0085798A" w:rsidP="00AD753A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В соответствии со ст.ст. 13, 13.1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6" w:history="1">
        <w:r w:rsidRPr="0085798A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</w:t>
        </w:r>
        <w:r w:rsidR="000B28E6" w:rsidRPr="000B28E6">
          <w:t xml:space="preserve"> </w:t>
        </w:r>
        <w:r w:rsidR="000B28E6" w:rsidRPr="000B28E6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от 08.11.2007 №259-ФЗ «Устав автомобильного транспорта и городского наземного электрического транспорта»</w:t>
        </w:r>
        <w:r w:rsidR="000B28E6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>, постановления Правительства Московской области от 25.06.2021 №990 «Об утверждении Правил разработки и утверждения контрольными (надзорными) органами профилактики рисков причинения вреда (ущерба) охраняемым законом ценностям»,</w:t>
        </w:r>
        <w:r w:rsidRPr="0085798A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B28E6">
          <w:rPr>
            <w:rFonts w:ascii="Times New Roman" w:hAnsi="Times New Roman" w:cs="Times New Roman"/>
            <w:sz w:val="26"/>
            <w:szCs w:val="26"/>
          </w:rPr>
          <w:t>решением</w:t>
        </w:r>
        <w:r w:rsidRPr="0085798A">
          <w:rPr>
            <w:rFonts w:ascii="Times New Roman" w:hAnsi="Times New Roman" w:cs="Times New Roman"/>
            <w:sz w:val="26"/>
            <w:szCs w:val="26"/>
          </w:rPr>
          <w:t xml:space="preserve"> Совета депутатов городского округа Лотошино Московской области от 28.10.2021 №282/31 «Об утверждении положения о  муниципальном контроле на автомобильном транспорте, городском наземном электрическом транспорте и в дорожном хозяйстве городского округа Лотошино Московской области»,</w:t>
        </w:r>
        <w:r w:rsidR="000B28E6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 xml:space="preserve"> руководствуясь</w:t>
        </w:r>
        <w:r w:rsidRPr="0085798A">
          <w:rPr>
            <w:rFonts w:ascii="Times New Roman" w:hAnsi="Times New Roman" w:cs="Times New Roman"/>
            <w:color w:val="000000" w:themeColor="text1"/>
            <w:spacing w:val="2"/>
            <w:sz w:val="26"/>
            <w:szCs w:val="26"/>
          </w:rPr>
          <w:t xml:space="preserve"> </w:t>
        </w:r>
      </w:hyperlink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Лотошино Московской области, </w:t>
      </w:r>
    </w:p>
    <w:p w:rsidR="0085798A" w:rsidRPr="0085798A" w:rsidRDefault="0085798A" w:rsidP="00AD753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79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 е ш и л:</w:t>
      </w:r>
    </w:p>
    <w:p w:rsidR="0085798A" w:rsidRPr="0085798A" w:rsidRDefault="0085798A" w:rsidP="0085798A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перечень</w:t>
      </w:r>
      <w:r w:rsidR="00AD7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ключевых и индикативных показателей муниципального контроля</w:t>
      </w:r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территории городского округа Лотошино Московской области (приложение № 1</w:t>
      </w:r>
      <w:r w:rsidR="00AD753A">
        <w:rPr>
          <w:rFonts w:ascii="Times New Roman" w:hAnsi="Times New Roman" w:cs="Times New Roman"/>
          <w:color w:val="000000" w:themeColor="text1"/>
          <w:sz w:val="26"/>
          <w:szCs w:val="26"/>
        </w:rPr>
        <w:t>, №2</w:t>
      </w:r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85798A" w:rsidRPr="0085798A" w:rsidRDefault="0085798A" w:rsidP="0085798A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Опубликовать настоящее решение в газете «Сельская новь» и разместить </w:t>
      </w:r>
      <w:r w:rsidRPr="0085798A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городского округа Лотошино в информационно-телекоммуникационной сети «Интернет».</w:t>
      </w:r>
    </w:p>
    <w:p w:rsidR="0085798A" w:rsidRPr="0085798A" w:rsidRDefault="0085798A" w:rsidP="0085798A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</w:t>
      </w:r>
      <w:r w:rsidR="006F3299">
        <w:rPr>
          <w:rFonts w:ascii="Times New Roman" w:hAnsi="Times New Roman" w:cs="Times New Roman"/>
          <w:color w:val="000000" w:themeColor="text1"/>
          <w:sz w:val="26"/>
          <w:szCs w:val="26"/>
        </w:rPr>
        <w:t>ает в силу со дня</w:t>
      </w:r>
      <w:r w:rsidR="00553A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</w:t>
      </w:r>
      <w:r w:rsidR="006F3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опубликования</w:t>
      </w:r>
      <w:r w:rsidR="00553AB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F32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5798A" w:rsidRPr="0085798A" w:rsidRDefault="0085798A" w:rsidP="0085798A">
      <w:p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798A" w:rsidRPr="0085798A" w:rsidRDefault="0085798A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lastRenderedPageBreak/>
        <w:t>Председатель Совета депутатов</w:t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D753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85798A">
        <w:rPr>
          <w:rFonts w:ascii="Times New Roman" w:hAnsi="Times New Roman" w:cs="Times New Roman"/>
          <w:sz w:val="26"/>
          <w:szCs w:val="26"/>
        </w:rPr>
        <w:t>В.Н.Легезин</w:t>
      </w:r>
      <w:proofErr w:type="spellEnd"/>
    </w:p>
    <w:p w:rsidR="0085798A" w:rsidRPr="0085798A" w:rsidRDefault="0085798A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798A" w:rsidRPr="0085798A" w:rsidRDefault="0085798A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 xml:space="preserve">Глава городского </w:t>
      </w:r>
    </w:p>
    <w:p w:rsidR="006038C3" w:rsidRDefault="0085798A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798A">
        <w:rPr>
          <w:rFonts w:ascii="Times New Roman" w:hAnsi="Times New Roman" w:cs="Times New Roman"/>
          <w:sz w:val="26"/>
          <w:szCs w:val="26"/>
        </w:rPr>
        <w:t xml:space="preserve">округа Лотошино                                              </w:t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</w:r>
      <w:r w:rsidRPr="0085798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AD753A">
        <w:rPr>
          <w:rFonts w:ascii="Times New Roman" w:hAnsi="Times New Roman" w:cs="Times New Roman"/>
          <w:sz w:val="26"/>
          <w:szCs w:val="26"/>
        </w:rPr>
        <w:t xml:space="preserve">   </w:t>
      </w:r>
      <w:r w:rsidRPr="0085798A">
        <w:rPr>
          <w:rFonts w:ascii="Times New Roman" w:hAnsi="Times New Roman" w:cs="Times New Roman"/>
          <w:sz w:val="26"/>
          <w:szCs w:val="26"/>
        </w:rPr>
        <w:t xml:space="preserve">         Е.Л. </w:t>
      </w:r>
      <w:proofErr w:type="spellStart"/>
      <w:r w:rsidRPr="0085798A">
        <w:rPr>
          <w:rFonts w:ascii="Times New Roman" w:hAnsi="Times New Roman" w:cs="Times New Roman"/>
          <w:sz w:val="26"/>
          <w:szCs w:val="26"/>
        </w:rPr>
        <w:t>Долгасова</w:t>
      </w:r>
      <w:proofErr w:type="spellEnd"/>
      <w:r w:rsidRPr="0085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EB728D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Pr="00EB728D" w:rsidRDefault="00EB728D" w:rsidP="00EB728D">
      <w:pPr>
        <w:jc w:val="both"/>
        <w:rPr>
          <w:sz w:val="20"/>
          <w:szCs w:val="20"/>
        </w:rPr>
      </w:pPr>
      <w:r w:rsidRPr="00982F16">
        <w:rPr>
          <w:sz w:val="20"/>
          <w:szCs w:val="20"/>
        </w:rPr>
        <w:t xml:space="preserve">Разослать: </w:t>
      </w:r>
      <w:r>
        <w:rPr>
          <w:sz w:val="20"/>
          <w:szCs w:val="20"/>
        </w:rPr>
        <w:t xml:space="preserve">депутатам – 18 экз., юридическому отделу, отделу по жилищно-коммунальному хозяйству, благоустройству, транспорту и связи, отделу архитектуры и градостроительства, территориальному отделу Лотошинского муниципального района </w:t>
      </w:r>
      <w:proofErr w:type="spellStart"/>
      <w:r>
        <w:rPr>
          <w:sz w:val="20"/>
          <w:szCs w:val="20"/>
        </w:rPr>
        <w:t>Главархитектуры</w:t>
      </w:r>
      <w:proofErr w:type="spellEnd"/>
      <w:r>
        <w:rPr>
          <w:sz w:val="20"/>
          <w:szCs w:val="20"/>
        </w:rPr>
        <w:t xml:space="preserve">, прокурору Лотошинского района, редакции газеты «Сельская новь», в дело.  </w:t>
      </w: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B728D" w:rsidRDefault="00EB728D" w:rsidP="00EB728D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329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Приложение</w:t>
      </w: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 решению совета депутатов</w:t>
      </w: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городского округа Лотошино</w:t>
      </w: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4956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Московской области </w:t>
      </w:r>
    </w:p>
    <w:p w:rsidR="006F3299" w:rsidRPr="006F3299" w:rsidRDefault="006F3299" w:rsidP="006F3299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038C3" w:rsidRPr="00AD753A" w:rsidRDefault="00AD753A" w:rsidP="00AD753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753A">
        <w:rPr>
          <w:rFonts w:ascii="Times New Roman" w:hAnsi="Times New Roman" w:cs="Times New Roman"/>
          <w:b/>
          <w:sz w:val="26"/>
          <w:szCs w:val="26"/>
        </w:rPr>
        <w:t>Перечень ключевых показателей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Лотошино Московской области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038C3" w:rsidRDefault="006038C3" w:rsidP="00AD753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3AB9" w:rsidRPr="00DD1D88" w:rsidRDefault="005B6539" w:rsidP="00553AB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</w:t>
      </w:r>
      <w:r w:rsidR="00553AB9" w:rsidRPr="00DD1D88">
        <w:rPr>
          <w:color w:val="000000"/>
          <w:sz w:val="28"/>
          <w:szCs w:val="28"/>
        </w:rPr>
        <w:t>оля устраненных нарушений из числа выявленных нарушений обязательных требований - 70%.</w:t>
      </w:r>
    </w:p>
    <w:p w:rsidR="00553AB9" w:rsidRPr="00DD1D88" w:rsidRDefault="005B6539" w:rsidP="00553AB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</w:t>
      </w:r>
      <w:r w:rsidR="00553AB9" w:rsidRPr="00DD1D88">
        <w:rPr>
          <w:color w:val="000000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553AB9" w:rsidRPr="00DD1D88" w:rsidRDefault="005B6539" w:rsidP="00553AB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</w:t>
      </w:r>
      <w:r w:rsidR="00553AB9" w:rsidRPr="00DD1D88">
        <w:rPr>
          <w:color w:val="000000"/>
          <w:sz w:val="28"/>
          <w:szCs w:val="28"/>
        </w:rPr>
        <w:t>оля отмененных результатов контрольных мероприятий - 0%.</w:t>
      </w:r>
    </w:p>
    <w:p w:rsidR="00553AB9" w:rsidRPr="00DD1D88" w:rsidRDefault="005B6539" w:rsidP="00553AB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</w:t>
      </w:r>
      <w:r w:rsidR="00553AB9" w:rsidRPr="00DD1D88">
        <w:rPr>
          <w:color w:val="000000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553AB9" w:rsidRPr="00DD1D88" w:rsidRDefault="005B6539" w:rsidP="00553AB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5.Д</w:t>
      </w:r>
      <w:r w:rsidR="00553AB9" w:rsidRPr="00DD1D88">
        <w:rPr>
          <w:color w:val="000000"/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Приложение</w:t>
      </w: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 решению совета депутатов</w:t>
      </w:r>
    </w:p>
    <w:p w:rsidR="008E7109" w:rsidRDefault="008E7109" w:rsidP="008E7109">
      <w:pPr>
        <w:autoSpaceDE w:val="0"/>
        <w:autoSpaceDN w:val="0"/>
        <w:adjustRightInd w:val="0"/>
        <w:spacing w:after="0" w:line="276" w:lineRule="auto"/>
        <w:ind w:left="566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городского округа Лотошино</w:t>
      </w:r>
    </w:p>
    <w:p w:rsidR="006038C3" w:rsidRDefault="008E7109" w:rsidP="008E7109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Московской области</w:t>
      </w:r>
    </w:p>
    <w:p w:rsidR="006038C3" w:rsidRDefault="006038C3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3AB9" w:rsidRDefault="00553AB9" w:rsidP="00553AB9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798A" w:rsidRPr="0085798A" w:rsidRDefault="0085798A" w:rsidP="0085798A">
      <w:p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F4B4E" w:rsidRPr="008B6A8C" w:rsidRDefault="00893D6E" w:rsidP="00893D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A8C">
        <w:rPr>
          <w:rFonts w:ascii="Times New Roman" w:hAnsi="Times New Roman" w:cs="Times New Roman"/>
          <w:b/>
          <w:sz w:val="26"/>
          <w:szCs w:val="26"/>
        </w:rPr>
        <w:t>Перечень индикативных показателей федерального государственного контроля (надзора)</w:t>
      </w:r>
      <w:r w:rsidR="00DC00E4" w:rsidRPr="008B6A8C">
        <w:rPr>
          <w:rFonts w:ascii="Times New Roman" w:hAnsi="Times New Roman" w:cs="Times New Roman"/>
          <w:b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городского округа Лотошино Московской области</w:t>
      </w:r>
      <w:r w:rsidRPr="008B6A8C">
        <w:rPr>
          <w:rFonts w:ascii="Times New Roman" w:hAnsi="Times New Roman" w:cs="Times New Roman"/>
          <w:b/>
          <w:sz w:val="26"/>
          <w:szCs w:val="26"/>
        </w:rPr>
        <w:t>.</w:t>
      </w:r>
    </w:p>
    <w:p w:rsidR="00893D6E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93D6E" w:rsidRPr="008B6A8C">
        <w:rPr>
          <w:rFonts w:ascii="Times New Roman" w:hAnsi="Times New Roman" w:cs="Times New Roman"/>
          <w:sz w:val="26"/>
          <w:szCs w:val="26"/>
        </w:rPr>
        <w:t>оличество плановых контрольных (надзорных) мероприятий, проведённых за отчётный период;</w:t>
      </w:r>
    </w:p>
    <w:p w:rsidR="00893D6E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93D6E" w:rsidRPr="008B6A8C">
        <w:rPr>
          <w:rFonts w:ascii="Times New Roman" w:hAnsi="Times New Roman" w:cs="Times New Roman"/>
          <w:sz w:val="26"/>
          <w:szCs w:val="26"/>
        </w:rPr>
        <w:t>оличество внеплановых контрольных (надзорных) мероприятий, проведённых за отчётный период;</w:t>
      </w:r>
    </w:p>
    <w:p w:rsidR="00893D6E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93D6E" w:rsidRPr="008B6A8C">
        <w:rPr>
          <w:rFonts w:ascii="Times New Roman" w:hAnsi="Times New Roman" w:cs="Times New Roman"/>
          <w:sz w:val="26"/>
          <w:szCs w:val="26"/>
        </w:rPr>
        <w:t xml:space="preserve">оличество внеплановых </w:t>
      </w:r>
      <w:proofErr w:type="spellStart"/>
      <w:r w:rsidR="00893D6E" w:rsidRPr="008B6A8C">
        <w:rPr>
          <w:rFonts w:ascii="Times New Roman" w:hAnsi="Times New Roman" w:cs="Times New Roman"/>
          <w:sz w:val="26"/>
          <w:szCs w:val="26"/>
        </w:rPr>
        <w:t>внеплановых</w:t>
      </w:r>
      <w:proofErr w:type="spellEnd"/>
      <w:r w:rsidR="00893D6E" w:rsidRPr="008B6A8C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период;</w:t>
      </w:r>
    </w:p>
    <w:p w:rsidR="00893D6E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93D6E" w:rsidRPr="008B6A8C">
        <w:rPr>
          <w:rFonts w:ascii="Times New Roman" w:hAnsi="Times New Roman" w:cs="Times New Roman"/>
          <w:sz w:val="26"/>
          <w:szCs w:val="26"/>
        </w:rPr>
        <w:t>бщее количество контрольных (надзорных) мероприятий с взаимодействием, за отчётный период;</w:t>
      </w:r>
    </w:p>
    <w:p w:rsidR="00893D6E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93D6E" w:rsidRPr="008B6A8C">
        <w:rPr>
          <w:rFonts w:ascii="Times New Roman" w:hAnsi="Times New Roman" w:cs="Times New Roman"/>
          <w:sz w:val="26"/>
          <w:szCs w:val="26"/>
        </w:rPr>
        <w:t>оличество контрольных (надзорных) мероприятий с взаимодействием по каждому виду КНМ, проведённых за отчётный период</w:t>
      </w:r>
      <w:r w:rsidR="00727677" w:rsidRPr="008B6A8C">
        <w:rPr>
          <w:rFonts w:ascii="Times New Roman" w:hAnsi="Times New Roman" w:cs="Times New Roman"/>
          <w:sz w:val="26"/>
          <w:szCs w:val="26"/>
        </w:rPr>
        <w:t>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контрольных (надзорных) мероприятий проведённых с использованием средств дистанционного взаимодействия,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обязательных профилактических визитов, проведённых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предостережений</w:t>
      </w:r>
      <w:r w:rsidR="00727677" w:rsidRPr="008B6A8C">
        <w:rPr>
          <w:rFonts w:ascii="Times New Roman" w:hAnsi="Times New Roman" w:cs="Times New Roman"/>
          <w:sz w:val="26"/>
          <w:szCs w:val="26"/>
        </w:rPr>
        <w:tab/>
        <w:t xml:space="preserve"> о недопустимости нарушений обязательных требований, объявленных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контрольных (надзорных) мероприятий, по результатам которых выявлены нарушения обязательных требований,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контрольных (надзорных) мероприятий, по итогам которых возбуждены дела об административных правонарушениях,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27677" w:rsidRPr="008B6A8C">
        <w:rPr>
          <w:rFonts w:ascii="Times New Roman" w:hAnsi="Times New Roman" w:cs="Times New Roman"/>
          <w:sz w:val="26"/>
          <w:szCs w:val="26"/>
        </w:rPr>
        <w:t>умма административных штрафов, наложенных по результатам контрольных (надзорных) мероприятий, за отчётный период;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27677" w:rsidRPr="008B6A8C">
        <w:rPr>
          <w:rFonts w:ascii="Times New Roman" w:hAnsi="Times New Roman" w:cs="Times New Roman"/>
          <w:sz w:val="26"/>
          <w:szCs w:val="26"/>
        </w:rPr>
        <w:t>оличество направленных в органы прокуратуры</w:t>
      </w:r>
      <w:r w:rsidR="00D85ED2" w:rsidRPr="008B6A8C">
        <w:rPr>
          <w:rFonts w:ascii="Times New Roman" w:hAnsi="Times New Roman" w:cs="Times New Roman"/>
          <w:sz w:val="26"/>
          <w:szCs w:val="26"/>
        </w:rPr>
        <w:t xml:space="preserve"> заявлений о согласовании проведения контрольных (надзорных) мероприятий, за отчётный период;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отчётный период;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5ED2" w:rsidRPr="008B6A8C">
        <w:rPr>
          <w:rFonts w:ascii="Times New Roman" w:hAnsi="Times New Roman" w:cs="Times New Roman"/>
          <w:sz w:val="26"/>
          <w:szCs w:val="26"/>
        </w:rPr>
        <w:t>бщее количество учтённых объектов контроля на конец отчётного периода;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>оличество учтённых объектов контроля, отнесённых к категории риска, по каждой из категорий риска, на конец отчетного периода;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>оличество учтённых контролируемых лиц на конец отчётного периода;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>оличество учтённых контролируемых лиц, в отношении которых проведены контрольные (надзорные) мероприятия, за отчётный период;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5ED2" w:rsidRPr="008B6A8C">
        <w:rPr>
          <w:rFonts w:ascii="Times New Roman" w:hAnsi="Times New Roman" w:cs="Times New Roman"/>
          <w:sz w:val="26"/>
          <w:szCs w:val="26"/>
        </w:rPr>
        <w:t>бщее количество жалоб, поданных контролируемыми лицами в досудебном порядке за отчётный период;</w:t>
      </w:r>
    </w:p>
    <w:p w:rsidR="00727677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>оличество жалоб, в отношении которых контрольным (надзорным)</w:t>
      </w:r>
      <w:r w:rsidR="00727677" w:rsidRPr="008B6A8C">
        <w:rPr>
          <w:rFonts w:ascii="Times New Roman" w:hAnsi="Times New Roman" w:cs="Times New Roman"/>
          <w:sz w:val="26"/>
          <w:szCs w:val="26"/>
        </w:rPr>
        <w:t xml:space="preserve"> </w:t>
      </w:r>
      <w:r w:rsidR="00D85ED2" w:rsidRPr="008B6A8C">
        <w:rPr>
          <w:rFonts w:ascii="Times New Roman" w:hAnsi="Times New Roman" w:cs="Times New Roman"/>
          <w:sz w:val="26"/>
          <w:szCs w:val="26"/>
        </w:rPr>
        <w:t>органом был нарушен срок рассмотрения, за отчётный период;</w:t>
      </w:r>
    </w:p>
    <w:p w:rsidR="00D85ED2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85ED2" w:rsidRPr="008B6A8C">
        <w:rPr>
          <w:rFonts w:ascii="Times New Roman" w:hAnsi="Times New Roman" w:cs="Times New Roman"/>
          <w:sz w:val="26"/>
          <w:szCs w:val="26"/>
        </w:rPr>
        <w:t xml:space="preserve">оличество жалоб, поданных контролируемыми лицами в досудебном порядке, по итогам рассмотрения которых принято решение о полной </w:t>
      </w:r>
      <w:r w:rsidR="005A10F0" w:rsidRPr="008B6A8C">
        <w:rPr>
          <w:rFonts w:ascii="Times New Roman" w:hAnsi="Times New Roman" w:cs="Times New Roman"/>
          <w:sz w:val="26"/>
          <w:szCs w:val="26"/>
        </w:rPr>
        <w:t>либо частичной отмене решения контрольного (надзорного) органа</w:t>
      </w:r>
      <w:r w:rsidR="00793EC4" w:rsidRPr="008B6A8C">
        <w:rPr>
          <w:rFonts w:ascii="Times New Roman" w:hAnsi="Times New Roman" w:cs="Times New Roman"/>
          <w:sz w:val="26"/>
          <w:szCs w:val="26"/>
        </w:rPr>
        <w:t>,</w:t>
      </w:r>
      <w:r w:rsidR="005A10F0" w:rsidRPr="008B6A8C">
        <w:rPr>
          <w:rFonts w:ascii="Times New Roman" w:hAnsi="Times New Roman" w:cs="Times New Roman"/>
          <w:sz w:val="26"/>
          <w:szCs w:val="26"/>
        </w:rPr>
        <w:t xml:space="preserve"> либо о признании действий (бездействий) должностных лиц контрольных (надзорных) органов недействительными, за отчётный период;</w:t>
      </w:r>
    </w:p>
    <w:p w:rsidR="005A10F0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A10F0" w:rsidRPr="008B6A8C">
        <w:rPr>
          <w:rFonts w:ascii="Times New Roman" w:hAnsi="Times New Roman" w:cs="Times New Roman"/>
          <w:sz w:val="26"/>
          <w:szCs w:val="26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отчётный период;</w:t>
      </w:r>
    </w:p>
    <w:p w:rsidR="005A10F0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A10F0" w:rsidRPr="008B6A8C">
        <w:rPr>
          <w:rFonts w:ascii="Times New Roman" w:hAnsi="Times New Roman" w:cs="Times New Roman"/>
          <w:sz w:val="26"/>
          <w:szCs w:val="26"/>
        </w:rPr>
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отчётный период;</w:t>
      </w:r>
    </w:p>
    <w:p w:rsidR="005A10F0" w:rsidRPr="008B6A8C" w:rsidRDefault="0006158F" w:rsidP="00D85ED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A10F0" w:rsidRPr="008B6A8C">
        <w:rPr>
          <w:rFonts w:ascii="Times New Roman" w:hAnsi="Times New Roman" w:cs="Times New Roman"/>
          <w:sz w:val="26"/>
          <w:szCs w:val="26"/>
        </w:rPr>
        <w:t xml:space="preserve">оличество контрольных (надзорных) мероприятий, проведённых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отчётный период. </w:t>
      </w:r>
    </w:p>
    <w:sectPr w:rsidR="005A10F0" w:rsidRPr="008B6A8C" w:rsidSect="00BD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7B30"/>
    <w:multiLevelType w:val="hybridMultilevel"/>
    <w:tmpl w:val="0CA6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E5F"/>
    <w:multiLevelType w:val="hybridMultilevel"/>
    <w:tmpl w:val="F1E2309E"/>
    <w:lvl w:ilvl="0" w:tplc="71426A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5552F5"/>
    <w:multiLevelType w:val="hybridMultilevel"/>
    <w:tmpl w:val="68F0249A"/>
    <w:lvl w:ilvl="0" w:tplc="89D8B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836"/>
    <w:rsid w:val="00056781"/>
    <w:rsid w:val="0006158F"/>
    <w:rsid w:val="00097DC5"/>
    <w:rsid w:val="000B28E6"/>
    <w:rsid w:val="00553AB9"/>
    <w:rsid w:val="005657D1"/>
    <w:rsid w:val="005A10F0"/>
    <w:rsid w:val="005B6539"/>
    <w:rsid w:val="006038C3"/>
    <w:rsid w:val="006F3299"/>
    <w:rsid w:val="00727677"/>
    <w:rsid w:val="00793EC4"/>
    <w:rsid w:val="0085798A"/>
    <w:rsid w:val="00893D6E"/>
    <w:rsid w:val="008B6A8C"/>
    <w:rsid w:val="008D0CCC"/>
    <w:rsid w:val="008E7109"/>
    <w:rsid w:val="00A04383"/>
    <w:rsid w:val="00AD753A"/>
    <w:rsid w:val="00BC2B80"/>
    <w:rsid w:val="00BD2162"/>
    <w:rsid w:val="00C64F75"/>
    <w:rsid w:val="00CA2836"/>
    <w:rsid w:val="00D85ED2"/>
    <w:rsid w:val="00DC00E4"/>
    <w:rsid w:val="00DD702A"/>
    <w:rsid w:val="00EB728D"/>
    <w:rsid w:val="00E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62"/>
  </w:style>
  <w:style w:type="paragraph" w:styleId="1">
    <w:name w:val="heading 1"/>
    <w:basedOn w:val="a"/>
    <w:next w:val="a"/>
    <w:link w:val="10"/>
    <w:qFormat/>
    <w:rsid w:val="005657D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57D1"/>
    <w:rPr>
      <w:rFonts w:ascii="Times New Roman" w:eastAsia="Times New Roman" w:hAnsi="Times New Roman" w:cs="Times New Roman"/>
      <w:b/>
      <w:sz w:val="40"/>
      <w:szCs w:val="20"/>
      <w:lang/>
    </w:rPr>
  </w:style>
  <w:style w:type="paragraph" w:styleId="a4">
    <w:name w:val="Balloon Text"/>
    <w:basedOn w:val="a"/>
    <w:link w:val="a5"/>
    <w:uiPriority w:val="99"/>
    <w:semiHidden/>
    <w:unhideWhenUsed/>
    <w:rsid w:val="008D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C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553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553AB9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Д.С.</dc:creator>
  <cp:lastModifiedBy>СовДеп</cp:lastModifiedBy>
  <cp:revision>2</cp:revision>
  <cp:lastPrinted>2022-01-27T08:47:00Z</cp:lastPrinted>
  <dcterms:created xsi:type="dcterms:W3CDTF">2022-02-11T10:46:00Z</dcterms:created>
  <dcterms:modified xsi:type="dcterms:W3CDTF">2022-02-11T10:46:00Z</dcterms:modified>
</cp:coreProperties>
</file>